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FE" w:rsidRPr="001D2FD6" w:rsidRDefault="006F3DFE" w:rsidP="001D2FD6">
      <w:pPr>
        <w:shd w:val="clear" w:color="auto" w:fill="FFFFFF"/>
        <w:spacing w:before="300" w:after="300" w:line="375" w:lineRule="atLeast"/>
        <w:rPr>
          <w:rFonts w:ascii="Segoe UI" w:eastAsia="Times New Roman" w:hAnsi="Segoe UI" w:cs="Segoe UI"/>
          <w:b/>
          <w:bCs/>
          <w:sz w:val="29"/>
          <w:szCs w:val="29"/>
        </w:rPr>
      </w:pPr>
      <w:r w:rsidRPr="001D2FD6">
        <w:rPr>
          <w:rFonts w:ascii="Segoe UI" w:eastAsia="Times New Roman" w:hAnsi="Segoe UI" w:cs="Segoe UI"/>
          <w:b/>
          <w:bCs/>
          <w:sz w:val="29"/>
          <w:szCs w:val="29"/>
        </w:rPr>
        <w:t>About t</w:t>
      </w:r>
      <w:bookmarkStart w:id="0" w:name="_GoBack"/>
      <w:bookmarkEnd w:id="0"/>
      <w:r w:rsidRPr="001D2FD6">
        <w:rPr>
          <w:rFonts w:ascii="Segoe UI" w:eastAsia="Times New Roman" w:hAnsi="Segoe UI" w:cs="Segoe UI"/>
          <w:b/>
          <w:bCs/>
          <w:sz w:val="29"/>
          <w:szCs w:val="29"/>
        </w:rPr>
        <w:t>he Journal</w:t>
      </w:r>
    </w:p>
    <w:p w:rsidR="006F3DFE" w:rsidRPr="008A0D7B" w:rsidRDefault="00DF04A3" w:rsidP="008A0D7B">
      <w:pPr>
        <w:shd w:val="clear" w:color="auto" w:fill="FFFFFF"/>
        <w:spacing w:before="300" w:after="300" w:line="375" w:lineRule="atLeast"/>
        <w:rPr>
          <w:rFonts w:ascii="Segoe UI" w:eastAsia="Times New Roman" w:hAnsi="Segoe UI" w:cs="Segoe UI"/>
          <w:sz w:val="21"/>
          <w:szCs w:val="21"/>
        </w:rPr>
      </w:pPr>
      <w:proofErr w:type="spellStart"/>
      <w:r w:rsidRPr="001D2FD6">
        <w:rPr>
          <w:rFonts w:ascii="Segoe UI" w:eastAsia="Times New Roman" w:hAnsi="Segoe UI" w:cs="Segoe UI"/>
          <w:sz w:val="21"/>
          <w:szCs w:val="21"/>
        </w:rPr>
        <w:t>Acta</w:t>
      </w:r>
      <w:proofErr w:type="spellEnd"/>
      <w:r w:rsidRPr="001D2FD6">
        <w:rPr>
          <w:rFonts w:ascii="Segoe UI" w:eastAsia="Times New Roman" w:hAnsi="Segoe UI" w:cs="Segoe UI"/>
          <w:sz w:val="21"/>
          <w:szCs w:val="21"/>
        </w:rPr>
        <w:t xml:space="preserve"> </w:t>
      </w:r>
      <w:proofErr w:type="spellStart"/>
      <w:r w:rsidRPr="001D2FD6">
        <w:rPr>
          <w:rFonts w:ascii="Segoe UI" w:eastAsia="Times New Roman" w:hAnsi="Segoe UI" w:cs="Segoe UI"/>
          <w:sz w:val="21"/>
          <w:szCs w:val="21"/>
        </w:rPr>
        <w:t>Islamica</w:t>
      </w:r>
      <w:proofErr w:type="spellEnd"/>
      <w:r w:rsidRPr="001D2FD6">
        <w:rPr>
          <w:rFonts w:ascii="Segoe UI" w:eastAsia="Times New Roman" w:hAnsi="Segoe UI" w:cs="Segoe UI"/>
          <w:sz w:val="21"/>
          <w:szCs w:val="21"/>
        </w:rPr>
        <w:t xml:space="preserve"> is a biannual research journal of the department of Islamic Studies, Shaheed Benazir Bhutto University, </w:t>
      </w:r>
      <w:proofErr w:type="spellStart"/>
      <w:r w:rsidRPr="001D2FD6">
        <w:rPr>
          <w:rFonts w:ascii="Segoe UI" w:eastAsia="Times New Roman" w:hAnsi="Segoe UI" w:cs="Segoe UI"/>
          <w:sz w:val="21"/>
          <w:szCs w:val="21"/>
        </w:rPr>
        <w:t>Sheringal</w:t>
      </w:r>
      <w:proofErr w:type="spellEnd"/>
      <w:r w:rsidRPr="001D2FD6">
        <w:rPr>
          <w:rFonts w:ascii="Segoe UI" w:eastAsia="Times New Roman" w:hAnsi="Segoe UI" w:cs="Segoe UI"/>
          <w:sz w:val="21"/>
          <w:szCs w:val="21"/>
        </w:rPr>
        <w:t xml:space="preserve">, </w:t>
      </w:r>
      <w:proofErr w:type="gramStart"/>
      <w:r w:rsidRPr="001D2FD6">
        <w:rPr>
          <w:rFonts w:ascii="Segoe UI" w:eastAsia="Times New Roman" w:hAnsi="Segoe UI" w:cs="Segoe UI"/>
          <w:sz w:val="21"/>
          <w:szCs w:val="21"/>
        </w:rPr>
        <w:t>Dir</w:t>
      </w:r>
      <w:proofErr w:type="gramEnd"/>
      <w:r w:rsidRPr="001D2FD6">
        <w:rPr>
          <w:rFonts w:ascii="Segoe UI" w:eastAsia="Times New Roman" w:hAnsi="Segoe UI" w:cs="Segoe UI"/>
          <w:sz w:val="21"/>
          <w:szCs w:val="21"/>
        </w:rPr>
        <w:t xml:space="preserve"> Upper. Its issues are published in June and December each year. The research articles published in </w:t>
      </w:r>
      <w:proofErr w:type="spellStart"/>
      <w:r w:rsidRPr="001D2FD6">
        <w:rPr>
          <w:rFonts w:ascii="Segoe UI" w:eastAsia="Times New Roman" w:hAnsi="Segoe UI" w:cs="Segoe UI"/>
          <w:sz w:val="21"/>
          <w:szCs w:val="21"/>
        </w:rPr>
        <w:t>Acta</w:t>
      </w:r>
      <w:proofErr w:type="spellEnd"/>
      <w:r w:rsidRPr="001D2FD6">
        <w:rPr>
          <w:rFonts w:ascii="Segoe UI" w:eastAsia="Times New Roman" w:hAnsi="Segoe UI" w:cs="Segoe UI"/>
          <w:sz w:val="21"/>
          <w:szCs w:val="21"/>
        </w:rPr>
        <w:t xml:space="preserve"> </w:t>
      </w:r>
      <w:proofErr w:type="spellStart"/>
      <w:r w:rsidRPr="001D2FD6">
        <w:rPr>
          <w:rFonts w:ascii="Segoe UI" w:eastAsia="Times New Roman" w:hAnsi="Segoe UI" w:cs="Segoe UI"/>
          <w:sz w:val="21"/>
          <w:szCs w:val="21"/>
        </w:rPr>
        <w:t>Islamica</w:t>
      </w:r>
      <w:proofErr w:type="spellEnd"/>
      <w:r w:rsidRPr="001D2FD6">
        <w:rPr>
          <w:rFonts w:ascii="Segoe UI" w:eastAsia="Times New Roman" w:hAnsi="Segoe UI" w:cs="Segoe UI"/>
          <w:sz w:val="21"/>
          <w:szCs w:val="21"/>
        </w:rPr>
        <w:t xml:space="preserve"> encompass all branches of Islamic Studies </w:t>
      </w:r>
      <w:r w:rsidR="00237BED" w:rsidRPr="001D2FD6">
        <w:rPr>
          <w:rFonts w:ascii="Segoe UI" w:eastAsia="Times New Roman" w:hAnsi="Segoe UI" w:cs="Segoe UI"/>
          <w:sz w:val="21"/>
          <w:szCs w:val="21"/>
        </w:rPr>
        <w:t xml:space="preserve">both in isolation as well as in collaboration with other disciplines. This trilingual journal accepts scholarly research articles in Arabic, Urdu and English from national and international academia. This open-access journal is approved </w:t>
      </w:r>
      <w:r w:rsidR="00CF1C9A" w:rsidRPr="001D2FD6">
        <w:rPr>
          <w:rFonts w:ascii="Segoe UI" w:eastAsia="Times New Roman" w:hAnsi="Segoe UI" w:cs="Segoe UI"/>
          <w:sz w:val="21"/>
          <w:szCs w:val="21"/>
        </w:rPr>
        <w:t>by Higher Education Commission, Pakistan in “Y” category and we are looking forward to promote it to “X” category. It strictly follows the policy of blind peer review by one national and one international expert reviewers. Th</w:t>
      </w:r>
      <w:r w:rsidR="00CE4C57" w:rsidRPr="001D2FD6">
        <w:rPr>
          <w:rFonts w:ascii="Segoe UI" w:eastAsia="Times New Roman" w:hAnsi="Segoe UI" w:cs="Segoe UI"/>
          <w:sz w:val="21"/>
          <w:szCs w:val="21"/>
        </w:rPr>
        <w:t>is</w:t>
      </w:r>
      <w:r w:rsidR="00CF1C9A" w:rsidRPr="001D2FD6">
        <w:rPr>
          <w:rFonts w:ascii="Segoe UI" w:eastAsia="Times New Roman" w:hAnsi="Segoe UI" w:cs="Segoe UI"/>
          <w:sz w:val="21"/>
          <w:szCs w:val="21"/>
        </w:rPr>
        <w:t xml:space="preserve"> OGS adopted journal is indexed by various national and international </w:t>
      </w:r>
      <w:r w:rsidR="00A07F5D">
        <w:rPr>
          <w:rFonts w:ascii="Segoe UI" w:eastAsia="Times New Roman" w:hAnsi="Segoe UI" w:cs="Segoe UI"/>
          <w:sz w:val="21"/>
          <w:szCs w:val="21"/>
        </w:rPr>
        <w:t xml:space="preserve">indexing </w:t>
      </w:r>
      <w:r w:rsidR="00CF1C9A" w:rsidRPr="001D2FD6">
        <w:rPr>
          <w:rFonts w:ascii="Segoe UI" w:eastAsia="Times New Roman" w:hAnsi="Segoe UI" w:cs="Segoe UI"/>
          <w:sz w:val="21"/>
          <w:szCs w:val="21"/>
        </w:rPr>
        <w:t>agencies</w:t>
      </w:r>
      <w:r w:rsidR="008215B0">
        <w:rPr>
          <w:rFonts w:ascii="Segoe UI" w:eastAsia="Times New Roman" w:hAnsi="Segoe UI" w:cs="Segoe UI"/>
          <w:sz w:val="21"/>
          <w:szCs w:val="21"/>
        </w:rPr>
        <w:t xml:space="preserve"> including</w:t>
      </w:r>
      <w:r w:rsidR="008215B0" w:rsidRPr="008215B0">
        <w:rPr>
          <w:rFonts w:ascii="Segoe UI" w:eastAsia="Times New Roman" w:hAnsi="Segoe UI" w:cs="Segoe UI"/>
          <w:color w:val="000000" w:themeColor="text1"/>
          <w:sz w:val="21"/>
          <w:szCs w:val="21"/>
        </w:rPr>
        <w:t xml:space="preserve"> </w:t>
      </w:r>
      <w:proofErr w:type="spellStart"/>
      <w:r w:rsidR="008215B0" w:rsidRPr="008215B0">
        <w:rPr>
          <w:rFonts w:ascii="Segoe UI" w:eastAsia="Times New Roman" w:hAnsi="Segoe UI" w:cs="Segoe UI"/>
          <w:color w:val="000000" w:themeColor="text1"/>
          <w:sz w:val="21"/>
          <w:szCs w:val="21"/>
        </w:rPr>
        <w:t>Crossref</w:t>
      </w:r>
      <w:proofErr w:type="spellEnd"/>
      <w:r w:rsidR="008215B0" w:rsidRPr="008215B0">
        <w:rPr>
          <w:rFonts w:ascii="Segoe UI" w:eastAsia="Times New Roman" w:hAnsi="Segoe UI" w:cs="Segoe UI"/>
          <w:color w:val="000000" w:themeColor="text1"/>
          <w:sz w:val="21"/>
          <w:szCs w:val="21"/>
        </w:rPr>
        <w:t xml:space="preserve">, </w:t>
      </w:r>
      <w:r w:rsidR="003B5197">
        <w:rPr>
          <w:rFonts w:ascii="Segoe UI" w:eastAsia="Times New Roman" w:hAnsi="Segoe UI" w:cs="Segoe UI"/>
          <w:color w:val="000000" w:themeColor="text1"/>
          <w:sz w:val="21"/>
          <w:szCs w:val="21"/>
        </w:rPr>
        <w:t>Islamic Research Index (</w:t>
      </w:r>
      <w:r w:rsidR="008215B0" w:rsidRPr="008215B0">
        <w:rPr>
          <w:rFonts w:ascii="Segoe UI" w:eastAsia="Times New Roman" w:hAnsi="Segoe UI" w:cs="Segoe UI"/>
          <w:color w:val="000000" w:themeColor="text1"/>
          <w:sz w:val="21"/>
          <w:szCs w:val="21"/>
        </w:rPr>
        <w:t>IRI</w:t>
      </w:r>
      <w:r w:rsidR="003B5197">
        <w:rPr>
          <w:rFonts w:ascii="Segoe UI" w:eastAsia="Times New Roman" w:hAnsi="Segoe UI" w:cs="Segoe UI"/>
          <w:color w:val="000000" w:themeColor="text1"/>
          <w:sz w:val="21"/>
          <w:szCs w:val="21"/>
        </w:rPr>
        <w:t>)</w:t>
      </w:r>
      <w:r w:rsidR="008215B0" w:rsidRPr="008215B0">
        <w:rPr>
          <w:rFonts w:ascii="Segoe UI" w:eastAsia="Times New Roman" w:hAnsi="Segoe UI" w:cs="Segoe UI"/>
          <w:color w:val="000000" w:themeColor="text1"/>
          <w:sz w:val="21"/>
          <w:szCs w:val="21"/>
        </w:rPr>
        <w:t>,</w:t>
      </w:r>
      <w:r w:rsidR="008215B0">
        <w:rPr>
          <w:rFonts w:ascii="Segoe UI" w:eastAsia="Times New Roman" w:hAnsi="Segoe UI" w:cs="Segoe UI"/>
          <w:color w:val="000000" w:themeColor="text1"/>
          <w:sz w:val="21"/>
          <w:szCs w:val="21"/>
        </w:rPr>
        <w:t xml:space="preserve"> </w:t>
      </w:r>
      <w:proofErr w:type="spellStart"/>
      <w:r w:rsidR="008215B0" w:rsidRPr="008215B0">
        <w:rPr>
          <w:rFonts w:ascii="Segoe UI" w:eastAsia="Times New Roman" w:hAnsi="Segoe UI" w:cs="Segoe UI"/>
          <w:color w:val="000000" w:themeColor="text1"/>
          <w:sz w:val="21"/>
          <w:szCs w:val="21"/>
        </w:rPr>
        <w:t>Almanhal</w:t>
      </w:r>
      <w:proofErr w:type="spellEnd"/>
      <w:r w:rsidR="008215B0" w:rsidRPr="008215B0">
        <w:rPr>
          <w:rFonts w:ascii="Segoe UI" w:eastAsia="Times New Roman" w:hAnsi="Segoe UI" w:cs="Segoe UI"/>
          <w:color w:val="000000" w:themeColor="text1"/>
          <w:sz w:val="21"/>
          <w:szCs w:val="21"/>
        </w:rPr>
        <w:t xml:space="preserve"> etc</w:t>
      </w:r>
      <w:r w:rsidR="00CF1C9A" w:rsidRPr="001D2FD6">
        <w:rPr>
          <w:rFonts w:ascii="Segoe UI" w:eastAsia="Times New Roman" w:hAnsi="Segoe UI" w:cs="Segoe UI"/>
          <w:sz w:val="21"/>
          <w:szCs w:val="21"/>
        </w:rPr>
        <w:t>. Research articles related to contemporary issues</w:t>
      </w:r>
      <w:r w:rsidR="0045463B" w:rsidRPr="001D2FD6">
        <w:rPr>
          <w:rFonts w:ascii="Segoe UI" w:eastAsia="Times New Roman" w:hAnsi="Segoe UI" w:cs="Segoe UI"/>
          <w:sz w:val="21"/>
          <w:szCs w:val="21"/>
        </w:rPr>
        <w:t xml:space="preserve"> with reference to Islamic Studies</w:t>
      </w:r>
      <w:r w:rsidR="00CF1C9A" w:rsidRPr="001D2FD6">
        <w:rPr>
          <w:rFonts w:ascii="Segoe UI" w:eastAsia="Times New Roman" w:hAnsi="Segoe UI" w:cs="Segoe UI"/>
          <w:sz w:val="21"/>
          <w:szCs w:val="21"/>
        </w:rPr>
        <w:t xml:space="preserve"> and its solutions are encouraged.    </w:t>
      </w:r>
      <w:r w:rsidR="00237BED" w:rsidRPr="001D2FD6">
        <w:rPr>
          <w:rFonts w:ascii="Segoe UI" w:eastAsia="Times New Roman" w:hAnsi="Segoe UI" w:cs="Segoe UI"/>
          <w:sz w:val="21"/>
          <w:szCs w:val="21"/>
        </w:rPr>
        <w:t xml:space="preserve">  </w:t>
      </w:r>
      <w:r w:rsidRPr="001D2FD6">
        <w:rPr>
          <w:rFonts w:ascii="Segoe UI" w:eastAsia="Times New Roman" w:hAnsi="Segoe UI" w:cs="Segoe UI"/>
          <w:sz w:val="21"/>
          <w:szCs w:val="21"/>
        </w:rPr>
        <w:t xml:space="preserve">    </w:t>
      </w:r>
    </w:p>
    <w:p w:rsidR="006F3DFE" w:rsidRPr="008A0D7B" w:rsidRDefault="001D2FD6" w:rsidP="008A0D7B">
      <w:pPr>
        <w:shd w:val="clear" w:color="auto" w:fill="FFFFFF"/>
        <w:spacing w:before="300" w:after="300" w:line="375" w:lineRule="atLeast"/>
        <w:rPr>
          <w:rFonts w:ascii="Segoe UI" w:eastAsia="Times New Roman" w:hAnsi="Segoe UI" w:cs="Segoe UI"/>
          <w:b/>
          <w:bCs/>
          <w:sz w:val="29"/>
          <w:szCs w:val="29"/>
        </w:rPr>
      </w:pPr>
      <w:r>
        <w:rPr>
          <w:rFonts w:ascii="Segoe UI" w:eastAsia="Times New Roman" w:hAnsi="Segoe UI" w:cs="Segoe UI"/>
          <w:b/>
          <w:bCs/>
          <w:sz w:val="29"/>
          <w:szCs w:val="29"/>
        </w:rPr>
        <w:t xml:space="preserve">Objectives &amp; Scope </w:t>
      </w:r>
    </w:p>
    <w:p w:rsidR="006F3DFE" w:rsidRPr="001D2FD6" w:rsidRDefault="006F3DFE" w:rsidP="001D2FD6">
      <w:pPr>
        <w:shd w:val="clear" w:color="auto" w:fill="FFFFFF"/>
        <w:spacing w:before="300" w:after="300" w:line="375" w:lineRule="atLeast"/>
        <w:rPr>
          <w:rFonts w:ascii="Segoe UI" w:eastAsia="Times New Roman" w:hAnsi="Segoe UI" w:cs="Segoe UI"/>
          <w:sz w:val="21"/>
          <w:szCs w:val="21"/>
        </w:rPr>
      </w:pPr>
      <w:proofErr w:type="spellStart"/>
      <w:r w:rsidRPr="001D2FD6">
        <w:rPr>
          <w:rFonts w:ascii="Segoe UI" w:eastAsia="Times New Roman" w:hAnsi="Segoe UI" w:cs="Segoe UI"/>
          <w:sz w:val="21"/>
          <w:szCs w:val="21"/>
        </w:rPr>
        <w:t>Acta-Islamica</w:t>
      </w:r>
      <w:proofErr w:type="spellEnd"/>
      <w:r w:rsidRPr="001D2FD6">
        <w:rPr>
          <w:rFonts w:ascii="Segoe UI" w:eastAsia="Times New Roman" w:hAnsi="Segoe UI" w:cs="Segoe UI"/>
          <w:sz w:val="21"/>
          <w:szCs w:val="21"/>
        </w:rPr>
        <w:t xml:space="preserve"> aims to promote and welcomes scholarly researches in all branches of Islamic Studies and believes in quality, authentic and original research work.</w:t>
      </w:r>
    </w:p>
    <w:p w:rsidR="001D2FD6" w:rsidRDefault="00F17CE7" w:rsidP="001D2FD6">
      <w:pPr>
        <w:shd w:val="clear" w:color="auto" w:fill="FFFFFF"/>
        <w:spacing w:before="300" w:after="300" w:line="375" w:lineRule="atLeast"/>
        <w:ind w:firstLine="720"/>
        <w:rPr>
          <w:rFonts w:ascii="Segoe UI" w:eastAsia="Times New Roman" w:hAnsi="Segoe UI" w:cs="Segoe UI"/>
          <w:sz w:val="21"/>
          <w:szCs w:val="21"/>
        </w:rPr>
      </w:pPr>
      <w:r>
        <w:rPr>
          <w:rFonts w:ascii="Segoe UI" w:eastAsia="Times New Roman" w:hAnsi="Segoe UI" w:cs="Segoe UI"/>
          <w:sz w:val="21"/>
          <w:szCs w:val="21"/>
        </w:rPr>
        <w:t>The fields of research include</w:t>
      </w:r>
      <w:r w:rsidR="006F3DFE" w:rsidRPr="001D2FD6">
        <w:rPr>
          <w:rFonts w:ascii="Segoe UI" w:eastAsia="Times New Roman" w:hAnsi="Segoe UI" w:cs="Segoe UI"/>
          <w:sz w:val="21"/>
          <w:szCs w:val="21"/>
        </w:rPr>
        <w:t xml:space="preserve"> but not limited to Islamic Thought and Civilization, Social and Natural Sciences in Islamic or religious perspective, Islamic, Oriental and Occidental Studies, Comparative Religions and Civilizations as well as contemporary issues that interface with Islam in the current geopolitical environment. Specified fields are Qur’anic Studies, Hadith, Islamic Philosophy, Islamic Law, Islamic History and Society, Islamic Thought</w:t>
      </w:r>
      <w:r w:rsidR="004F4EF7" w:rsidRPr="001D2FD6">
        <w:rPr>
          <w:rFonts w:ascii="Segoe UI" w:eastAsia="Times New Roman" w:hAnsi="Segoe UI" w:cs="Segoe UI"/>
          <w:sz w:val="21"/>
          <w:szCs w:val="21"/>
        </w:rPr>
        <w:t xml:space="preserve"> and Literature</w:t>
      </w:r>
      <w:r w:rsidR="006F3DFE" w:rsidRPr="001D2FD6">
        <w:rPr>
          <w:rFonts w:ascii="Segoe UI" w:eastAsia="Times New Roman" w:hAnsi="Segoe UI" w:cs="Segoe UI"/>
          <w:sz w:val="21"/>
          <w:szCs w:val="21"/>
        </w:rPr>
        <w:t>, Islam and Peace, Islamic Civilization, Muslim Societies, Islamic Philosophy and Theology, Indo-Islamic Civilization, Oriental and Occidental Studies in the context of Islam and Muslims, Comparative Religions, Conflict of Modernity and Tradi</w:t>
      </w:r>
      <w:r w:rsidR="004F4EF7" w:rsidRPr="001D2FD6">
        <w:rPr>
          <w:rFonts w:ascii="Segoe UI" w:eastAsia="Times New Roman" w:hAnsi="Segoe UI" w:cs="Segoe UI"/>
          <w:sz w:val="21"/>
          <w:szCs w:val="21"/>
        </w:rPr>
        <w:t>tion, contemporary issues like g</w:t>
      </w:r>
      <w:r w:rsidR="006F3DFE" w:rsidRPr="001D2FD6">
        <w:rPr>
          <w:rFonts w:ascii="Segoe UI" w:eastAsia="Times New Roman" w:hAnsi="Segoe UI" w:cs="Segoe UI"/>
          <w:sz w:val="21"/>
          <w:szCs w:val="21"/>
        </w:rPr>
        <w:t>rowing Islamophobia, Critical Musli</w:t>
      </w:r>
      <w:r w:rsidR="004F4EF7" w:rsidRPr="001D2FD6">
        <w:rPr>
          <w:rFonts w:ascii="Segoe UI" w:eastAsia="Times New Roman" w:hAnsi="Segoe UI" w:cs="Segoe UI"/>
          <w:sz w:val="21"/>
          <w:szCs w:val="21"/>
        </w:rPr>
        <w:t>m Studies</w:t>
      </w:r>
      <w:r w:rsidR="006F3DFE" w:rsidRPr="001D2FD6">
        <w:rPr>
          <w:rFonts w:ascii="Segoe UI" w:eastAsia="Times New Roman" w:hAnsi="Segoe UI" w:cs="Segoe UI"/>
          <w:sz w:val="21"/>
          <w:szCs w:val="21"/>
        </w:rPr>
        <w:t>, Anthropology of Islam, Postcolonial Studies and Muslims etc. </w:t>
      </w:r>
    </w:p>
    <w:p w:rsidR="001D2FD6" w:rsidRDefault="004F4EF7" w:rsidP="001D2FD6">
      <w:pPr>
        <w:shd w:val="clear" w:color="auto" w:fill="FFFFFF"/>
        <w:spacing w:before="300" w:after="300" w:line="375" w:lineRule="atLeast"/>
        <w:ind w:firstLine="720"/>
        <w:rPr>
          <w:rFonts w:ascii="Segoe UI" w:eastAsia="Times New Roman" w:hAnsi="Segoe UI" w:cs="Segoe UI"/>
          <w:sz w:val="21"/>
          <w:szCs w:val="21"/>
        </w:rPr>
      </w:pPr>
      <w:proofErr w:type="spellStart"/>
      <w:r w:rsidRPr="001D2FD6">
        <w:rPr>
          <w:rFonts w:ascii="Segoe UI" w:eastAsia="Times New Roman" w:hAnsi="Segoe UI" w:cs="Segoe UI"/>
          <w:sz w:val="21"/>
          <w:szCs w:val="21"/>
        </w:rPr>
        <w:t>Acta-Islamica</w:t>
      </w:r>
      <w:proofErr w:type="spellEnd"/>
      <w:r w:rsidRPr="001D2FD6">
        <w:rPr>
          <w:rFonts w:ascii="Segoe UI" w:eastAsia="Times New Roman" w:hAnsi="Segoe UI" w:cs="Segoe UI"/>
          <w:sz w:val="21"/>
          <w:szCs w:val="21"/>
        </w:rPr>
        <w:t xml:space="preserve"> </w:t>
      </w:r>
      <w:r w:rsidR="006F3DFE" w:rsidRPr="001D2FD6">
        <w:rPr>
          <w:rFonts w:ascii="Segoe UI" w:eastAsia="Times New Roman" w:hAnsi="Segoe UI" w:cs="Segoe UI"/>
          <w:sz w:val="21"/>
          <w:szCs w:val="21"/>
        </w:rPr>
        <w:t xml:space="preserve">welcomes faculty members from various universities nationally &amp; internationally, as well as freelancer researchers </w:t>
      </w:r>
      <w:r w:rsidRPr="001D2FD6">
        <w:rPr>
          <w:rFonts w:ascii="Segoe UI" w:eastAsia="Times New Roman" w:hAnsi="Segoe UI" w:cs="Segoe UI"/>
          <w:sz w:val="21"/>
          <w:szCs w:val="21"/>
        </w:rPr>
        <w:t>to publish their scholarly research article</w:t>
      </w:r>
      <w:r w:rsidR="006F3DFE" w:rsidRPr="001D2FD6">
        <w:rPr>
          <w:rFonts w:ascii="Segoe UI" w:eastAsia="Times New Roman" w:hAnsi="Segoe UI" w:cs="Segoe UI"/>
          <w:sz w:val="21"/>
          <w:szCs w:val="21"/>
        </w:rPr>
        <w:t>s r</w:t>
      </w:r>
      <w:r w:rsidRPr="001D2FD6">
        <w:rPr>
          <w:rFonts w:ascii="Segoe UI" w:eastAsia="Times New Roman" w:hAnsi="Segoe UI" w:cs="Segoe UI"/>
          <w:sz w:val="21"/>
          <w:szCs w:val="21"/>
        </w:rPr>
        <w:t>elated to Islamic and Religious studies</w:t>
      </w:r>
      <w:r w:rsidR="001D2FD6">
        <w:rPr>
          <w:rFonts w:ascii="Segoe UI" w:eastAsia="Times New Roman" w:hAnsi="Segoe UI" w:cs="Segoe UI"/>
          <w:sz w:val="21"/>
          <w:szCs w:val="21"/>
        </w:rPr>
        <w:t>.</w:t>
      </w:r>
    </w:p>
    <w:p w:rsidR="001D2FD6" w:rsidRPr="00227314" w:rsidRDefault="004F4EF7" w:rsidP="00227314">
      <w:pPr>
        <w:shd w:val="clear" w:color="auto" w:fill="FFFFFF"/>
        <w:spacing w:before="300" w:after="300" w:line="375" w:lineRule="atLeast"/>
        <w:ind w:firstLine="720"/>
        <w:rPr>
          <w:rFonts w:ascii="Segoe UI" w:eastAsia="Times New Roman" w:hAnsi="Segoe UI" w:cs="Segoe UI"/>
          <w:sz w:val="21"/>
          <w:szCs w:val="21"/>
        </w:rPr>
      </w:pPr>
      <w:proofErr w:type="spellStart"/>
      <w:r w:rsidRPr="001D2FD6">
        <w:rPr>
          <w:rFonts w:ascii="Segoe UI" w:eastAsia="Times New Roman" w:hAnsi="Segoe UI" w:cs="Segoe UI"/>
          <w:sz w:val="21"/>
          <w:szCs w:val="21"/>
        </w:rPr>
        <w:lastRenderedPageBreak/>
        <w:t>Acta-Islamica</w:t>
      </w:r>
      <w:proofErr w:type="spellEnd"/>
      <w:r w:rsidR="006F3DFE" w:rsidRPr="001D2FD6">
        <w:rPr>
          <w:rFonts w:ascii="Segoe UI" w:eastAsia="Times New Roman" w:hAnsi="Segoe UI" w:cs="Segoe UI"/>
          <w:sz w:val="21"/>
          <w:szCs w:val="21"/>
        </w:rPr>
        <w:t xml:space="preserve"> publishes manuscripts and articles after double blind peer review process, which is</w:t>
      </w:r>
      <w:r w:rsidRPr="001D2FD6">
        <w:rPr>
          <w:rFonts w:ascii="Segoe UI" w:eastAsia="Times New Roman" w:hAnsi="Segoe UI" w:cs="Segoe UI"/>
          <w:sz w:val="21"/>
          <w:szCs w:val="21"/>
        </w:rPr>
        <w:t xml:space="preserve"> carried out by leading reviewers (one national and one international)</w:t>
      </w:r>
      <w:r w:rsidR="006F3DFE" w:rsidRPr="001D2FD6">
        <w:rPr>
          <w:rFonts w:ascii="Segoe UI" w:eastAsia="Times New Roman" w:hAnsi="Segoe UI" w:cs="Segoe UI"/>
          <w:sz w:val="21"/>
          <w:szCs w:val="21"/>
        </w:rPr>
        <w:t xml:space="preserve"> in </w:t>
      </w:r>
      <w:r w:rsidRPr="001D2FD6">
        <w:rPr>
          <w:rFonts w:ascii="Segoe UI" w:eastAsia="Times New Roman" w:hAnsi="Segoe UI" w:cs="Segoe UI"/>
          <w:sz w:val="21"/>
          <w:szCs w:val="21"/>
        </w:rPr>
        <w:t xml:space="preserve">the field of </w:t>
      </w:r>
      <w:r w:rsidR="006F3DFE" w:rsidRPr="001D2FD6">
        <w:rPr>
          <w:rFonts w:ascii="Segoe UI" w:eastAsia="Times New Roman" w:hAnsi="Segoe UI" w:cs="Segoe UI"/>
          <w:sz w:val="21"/>
          <w:szCs w:val="21"/>
        </w:rPr>
        <w:t>Islamic &amp; R</w:t>
      </w:r>
      <w:r w:rsidRPr="001D2FD6">
        <w:rPr>
          <w:rFonts w:ascii="Segoe UI" w:eastAsia="Times New Roman" w:hAnsi="Segoe UI" w:cs="Segoe UI"/>
          <w:sz w:val="21"/>
          <w:szCs w:val="21"/>
        </w:rPr>
        <w:t>eligious Studies</w:t>
      </w:r>
      <w:r w:rsidR="006F3DFE" w:rsidRPr="001D2FD6">
        <w:rPr>
          <w:rFonts w:ascii="Segoe UI" w:eastAsia="Times New Roman" w:hAnsi="Segoe UI" w:cs="Segoe UI"/>
          <w:sz w:val="21"/>
          <w:szCs w:val="21"/>
        </w:rPr>
        <w:t>.</w:t>
      </w:r>
    </w:p>
    <w:p w:rsidR="001D2FD6" w:rsidRPr="001D2FD6" w:rsidRDefault="001D2FD6" w:rsidP="001D2FD6">
      <w:pPr>
        <w:shd w:val="clear" w:color="auto" w:fill="FFFFFF"/>
        <w:spacing w:before="300" w:after="300" w:line="375" w:lineRule="atLeast"/>
        <w:rPr>
          <w:rFonts w:ascii="Segoe UI" w:eastAsia="Times New Roman" w:hAnsi="Segoe UI" w:cs="Segoe UI"/>
          <w:b/>
          <w:bCs/>
          <w:sz w:val="29"/>
          <w:szCs w:val="29"/>
        </w:rPr>
      </w:pPr>
      <w:r w:rsidRPr="001D2FD6">
        <w:rPr>
          <w:rFonts w:ascii="Segoe UI" w:eastAsia="Times New Roman" w:hAnsi="Segoe UI" w:cs="Segoe UI"/>
          <w:b/>
          <w:bCs/>
          <w:sz w:val="29"/>
          <w:szCs w:val="29"/>
        </w:rPr>
        <w:t>Peer Review Process</w:t>
      </w:r>
    </w:p>
    <w:p w:rsidR="008A0D7B" w:rsidRDefault="001D2FD6" w:rsidP="008A0D7B">
      <w:pPr>
        <w:shd w:val="clear" w:color="auto" w:fill="FFFFFF"/>
        <w:spacing w:before="300" w:after="300" w:line="375" w:lineRule="atLeast"/>
        <w:rPr>
          <w:rFonts w:ascii="Segoe UI" w:eastAsia="Times New Roman" w:hAnsi="Segoe UI" w:cs="Segoe UI"/>
          <w:sz w:val="21"/>
          <w:szCs w:val="21"/>
        </w:rPr>
      </w:pPr>
      <w:proofErr w:type="spellStart"/>
      <w:r>
        <w:rPr>
          <w:rFonts w:ascii="Segoe UI" w:eastAsia="Times New Roman" w:hAnsi="Segoe UI" w:cs="Segoe UI"/>
          <w:sz w:val="21"/>
          <w:szCs w:val="21"/>
        </w:rPr>
        <w:t>Acta-Islamica</w:t>
      </w:r>
      <w:proofErr w:type="spellEnd"/>
      <w:r w:rsidRPr="00C60F55">
        <w:rPr>
          <w:rFonts w:ascii="Segoe UI" w:eastAsia="Times New Roman" w:hAnsi="Segoe UI" w:cs="Segoe UI"/>
          <w:sz w:val="21"/>
          <w:szCs w:val="21"/>
        </w:rPr>
        <w:t xml:space="preserve"> adopts double blind peer review process which means that both reviewers’ and authors’ identities are concealed from each other. Research articles submitted for publication in the journal are first screened by the editorial board which may reject manuscripts without further review if they do not meet the minimum criteria of the journal. At the next stage the manuscripts are subjected to double blind peer review </w:t>
      </w:r>
      <w:r>
        <w:rPr>
          <w:rFonts w:ascii="Segoe UI" w:eastAsia="Times New Roman" w:hAnsi="Segoe UI" w:cs="Segoe UI"/>
          <w:sz w:val="21"/>
          <w:szCs w:val="21"/>
        </w:rPr>
        <w:t>by at least one national and one</w:t>
      </w:r>
      <w:r w:rsidRPr="00C60F55">
        <w:rPr>
          <w:rFonts w:ascii="Segoe UI" w:eastAsia="Times New Roman" w:hAnsi="Segoe UI" w:cs="Segoe UI"/>
          <w:sz w:val="21"/>
          <w:szCs w:val="21"/>
        </w:rPr>
        <w:t xml:space="preserve"> international experts of the field.</w:t>
      </w:r>
    </w:p>
    <w:p w:rsidR="008A0D7B" w:rsidRDefault="008A0D7B" w:rsidP="008A0D7B">
      <w:pPr>
        <w:pStyle w:val="Heading1"/>
        <w:shd w:val="clear" w:color="auto" w:fill="FFFFFF"/>
        <w:spacing w:before="600" w:beforeAutospacing="0" w:after="300" w:afterAutospacing="0" w:line="450" w:lineRule="atLeast"/>
        <w:rPr>
          <w:rFonts w:ascii="Segoe UI" w:hAnsi="Segoe UI" w:cs="Segoe UI"/>
          <w:sz w:val="36"/>
          <w:szCs w:val="36"/>
        </w:rPr>
      </w:pPr>
      <w:r>
        <w:rPr>
          <w:rFonts w:ascii="Segoe UI" w:hAnsi="Segoe UI" w:cs="Segoe UI"/>
          <w:sz w:val="36"/>
          <w:szCs w:val="36"/>
        </w:rPr>
        <w:t>Indexing &amp; Abstracting</w:t>
      </w:r>
    </w:p>
    <w:p w:rsidR="008A0D7B" w:rsidRPr="00A647C2" w:rsidRDefault="008A0D7B" w:rsidP="008A0D7B">
      <w:pPr>
        <w:shd w:val="clear" w:color="auto" w:fill="FFFFFF"/>
        <w:spacing w:before="300" w:after="300" w:line="375" w:lineRule="atLeast"/>
        <w:rPr>
          <w:rFonts w:asciiTheme="majorBidi" w:eastAsia="Times New Roman" w:hAnsiTheme="majorBidi" w:cstheme="majorBidi"/>
        </w:rPr>
      </w:pPr>
      <w:r w:rsidRPr="008A0D7B">
        <w:rPr>
          <w:rFonts w:ascii="Segoe UI" w:eastAsia="Times New Roman" w:hAnsi="Segoe UI" w:cs="Segoe UI"/>
          <w:sz w:val="21"/>
          <w:szCs w:val="21"/>
        </w:rPr>
        <w:t> "</w:t>
      </w:r>
      <w:proofErr w:type="spellStart"/>
      <w:r w:rsidRPr="00A647C2">
        <w:rPr>
          <w:rFonts w:asciiTheme="majorBidi" w:eastAsia="Times New Roman" w:hAnsiTheme="majorBidi" w:cstheme="majorBidi"/>
        </w:rPr>
        <w:t>Acta</w:t>
      </w:r>
      <w:proofErr w:type="spellEnd"/>
      <w:r w:rsidRPr="00A647C2">
        <w:rPr>
          <w:rFonts w:asciiTheme="majorBidi" w:eastAsia="Times New Roman" w:hAnsiTheme="majorBidi" w:cstheme="majorBidi"/>
        </w:rPr>
        <w:t xml:space="preserve"> </w:t>
      </w:r>
      <w:proofErr w:type="spellStart"/>
      <w:r w:rsidRPr="00A647C2">
        <w:rPr>
          <w:rFonts w:asciiTheme="majorBidi" w:eastAsia="Times New Roman" w:hAnsiTheme="majorBidi" w:cstheme="majorBidi"/>
        </w:rPr>
        <w:t>Islamica</w:t>
      </w:r>
      <w:proofErr w:type="spellEnd"/>
      <w:r w:rsidRPr="00A647C2">
        <w:rPr>
          <w:rFonts w:asciiTheme="majorBidi" w:eastAsia="Times New Roman" w:hAnsiTheme="majorBidi" w:cstheme="majorBidi"/>
        </w:rPr>
        <w:t xml:space="preserve">" has been indexed </w:t>
      </w:r>
      <w:proofErr w:type="gramStart"/>
      <w:r w:rsidRPr="00A647C2">
        <w:rPr>
          <w:rFonts w:asciiTheme="majorBidi" w:eastAsia="Times New Roman" w:hAnsiTheme="majorBidi" w:cstheme="majorBidi"/>
        </w:rPr>
        <w:t>Successfully</w:t>
      </w:r>
      <w:proofErr w:type="gramEnd"/>
      <w:r w:rsidRPr="00A647C2">
        <w:rPr>
          <w:rFonts w:asciiTheme="majorBidi" w:eastAsia="Times New Roman" w:hAnsiTheme="majorBidi" w:cstheme="majorBidi"/>
        </w:rPr>
        <w:t xml:space="preserve"> in Higher Education Commission (HEC) approved national and international Indexing agencies:</w:t>
      </w:r>
    </w:p>
    <w:p w:rsidR="008A0D7B" w:rsidRPr="00A647C2" w:rsidRDefault="008A0D7B" w:rsidP="00D24BD0">
      <w:pPr>
        <w:pStyle w:val="NormalWeb"/>
        <w:spacing w:before="0" w:beforeAutospacing="0" w:after="0" w:afterAutospacing="0"/>
        <w:textAlignment w:val="baseline"/>
        <w:rPr>
          <w:rFonts w:asciiTheme="majorBidi" w:hAnsiTheme="majorBidi" w:cstheme="majorBidi"/>
          <w:sz w:val="22"/>
          <w:szCs w:val="22"/>
        </w:rPr>
      </w:pPr>
      <w:r w:rsidRPr="00A647C2">
        <w:rPr>
          <w:rFonts w:asciiTheme="majorBidi" w:hAnsiTheme="majorBidi" w:cstheme="majorBidi"/>
          <w:sz w:val="22"/>
          <w:szCs w:val="22"/>
        </w:rPr>
        <w:t>1- IRI (Islamic Research Index</w:t>
      </w:r>
      <w:proofErr w:type="gramStart"/>
      <w:r w:rsidRPr="00A647C2">
        <w:rPr>
          <w:rFonts w:asciiTheme="majorBidi" w:hAnsiTheme="majorBidi" w:cstheme="majorBidi"/>
          <w:sz w:val="22"/>
          <w:szCs w:val="22"/>
        </w:rPr>
        <w:t>) :</w:t>
      </w:r>
      <w:proofErr w:type="gramEnd"/>
      <w:r w:rsidRPr="00A647C2">
        <w:rPr>
          <w:rFonts w:asciiTheme="majorBidi" w:hAnsiTheme="majorBidi" w:cstheme="majorBidi"/>
          <w:sz w:val="22"/>
          <w:szCs w:val="22"/>
        </w:rPr>
        <w:t xml:space="preserve"> </w:t>
      </w:r>
      <w:proofErr w:type="spellStart"/>
      <w:r w:rsidRPr="00A647C2">
        <w:rPr>
          <w:rFonts w:asciiTheme="majorBidi" w:hAnsiTheme="majorBidi" w:cstheme="majorBidi"/>
          <w:sz w:val="22"/>
          <w:szCs w:val="22"/>
        </w:rPr>
        <w:t>Allama</w:t>
      </w:r>
      <w:proofErr w:type="spellEnd"/>
      <w:r w:rsidRPr="00A647C2">
        <w:rPr>
          <w:rFonts w:asciiTheme="majorBidi" w:hAnsiTheme="majorBidi" w:cstheme="majorBidi"/>
          <w:sz w:val="22"/>
          <w:szCs w:val="22"/>
        </w:rPr>
        <w:t xml:space="preserve"> Iqbal Open University Pakistan (AIOU): </w:t>
      </w:r>
      <w:hyperlink r:id="rId6" w:history="1">
        <w:r w:rsidR="00D24BD0" w:rsidRPr="00A647C2">
          <w:rPr>
            <w:rStyle w:val="Hyperlink"/>
            <w:rFonts w:asciiTheme="majorBidi" w:hAnsiTheme="majorBidi" w:cstheme="majorBidi"/>
            <w:color w:val="404040"/>
            <w:sz w:val="22"/>
            <w:szCs w:val="22"/>
            <w:bdr w:val="none" w:sz="0" w:space="0" w:color="auto" w:frame="1"/>
          </w:rPr>
          <w:t>http://sbbu.edu.pk/actaislamica/</w:t>
        </w:r>
      </w:hyperlink>
    </w:p>
    <w:p w:rsidR="00F855D1" w:rsidRPr="00A647C2" w:rsidRDefault="008A0D7B" w:rsidP="00F855D1">
      <w:pPr>
        <w:rPr>
          <w:rFonts w:asciiTheme="majorBidi" w:hAnsiTheme="majorBidi" w:cstheme="majorBidi"/>
          <w:color w:val="000000"/>
        </w:rPr>
      </w:pPr>
      <w:r w:rsidRPr="00A647C2">
        <w:rPr>
          <w:rFonts w:asciiTheme="majorBidi" w:eastAsia="Times New Roman" w:hAnsiTheme="majorBidi" w:cstheme="majorBidi"/>
        </w:rPr>
        <w:t>2</w:t>
      </w:r>
      <w:r w:rsidR="00F855D1" w:rsidRPr="00A647C2">
        <w:rPr>
          <w:rFonts w:asciiTheme="majorBidi" w:eastAsia="Times New Roman" w:hAnsiTheme="majorBidi" w:cstheme="majorBidi"/>
        </w:rPr>
        <w:t xml:space="preserve">- </w:t>
      </w:r>
      <w:proofErr w:type="spellStart"/>
      <w:r w:rsidR="00F855D1" w:rsidRPr="00A647C2">
        <w:rPr>
          <w:rFonts w:asciiTheme="majorBidi" w:eastAsia="Times New Roman" w:hAnsiTheme="majorBidi" w:cstheme="majorBidi"/>
        </w:rPr>
        <w:t>Crossref</w:t>
      </w:r>
      <w:proofErr w:type="spellEnd"/>
      <w:r w:rsidR="00F855D1" w:rsidRPr="00A647C2">
        <w:rPr>
          <w:rFonts w:asciiTheme="majorBidi" w:eastAsia="Times New Roman" w:hAnsiTheme="majorBidi" w:cstheme="majorBidi"/>
        </w:rPr>
        <w:t>: click here for link</w:t>
      </w:r>
    </w:p>
    <w:p w:rsidR="008A0D7B" w:rsidRPr="00A647C2" w:rsidRDefault="00227314" w:rsidP="00F855D1">
      <w:pPr>
        <w:rPr>
          <w:rFonts w:asciiTheme="majorBidi" w:hAnsiTheme="majorBidi" w:cstheme="majorBidi"/>
          <w:color w:val="000000"/>
        </w:rPr>
      </w:pPr>
      <w:hyperlink r:id="rId7" w:tgtFrame="_blank" w:history="1">
        <w:r w:rsidR="00F855D1" w:rsidRPr="00A647C2">
          <w:rPr>
            <w:rStyle w:val="Hyperlink"/>
            <w:rFonts w:asciiTheme="majorBidi" w:hAnsiTheme="majorBidi" w:cstheme="majorBidi"/>
            <w:color w:val="1155CC"/>
          </w:rPr>
          <w:t>https://www.crossref.org/06members/51depositor.html</w:t>
        </w:r>
      </w:hyperlink>
      <w:r w:rsidR="005A3282" w:rsidRPr="00A647C2">
        <w:rPr>
          <w:rFonts w:asciiTheme="majorBidi" w:eastAsia="Times New Roman" w:hAnsiTheme="majorBidi" w:cstheme="majorBidi"/>
        </w:rPr>
        <w:t xml:space="preserve"> </w:t>
      </w:r>
    </w:p>
    <w:p w:rsidR="00D24BD0" w:rsidRPr="00A647C2" w:rsidRDefault="008A0D7B" w:rsidP="00D24BD0">
      <w:pPr>
        <w:shd w:val="clear" w:color="auto" w:fill="FFFFFF"/>
        <w:spacing w:before="300" w:after="300" w:line="375" w:lineRule="atLeast"/>
        <w:rPr>
          <w:rFonts w:asciiTheme="majorBidi" w:eastAsia="Times New Roman" w:hAnsiTheme="majorBidi" w:cstheme="majorBidi"/>
        </w:rPr>
      </w:pPr>
      <w:proofErr w:type="gramStart"/>
      <w:r w:rsidRPr="00A647C2">
        <w:rPr>
          <w:rFonts w:asciiTheme="majorBidi" w:eastAsia="Times New Roman" w:hAnsiTheme="majorBidi" w:cstheme="majorBidi"/>
        </w:rPr>
        <w:t>3.</w:t>
      </w:r>
      <w:r w:rsidR="00D24BD0" w:rsidRPr="00A647C2">
        <w:rPr>
          <w:rFonts w:asciiTheme="majorBidi" w:hAnsiTheme="majorBidi" w:cstheme="majorBidi"/>
          <w:color w:val="333333"/>
        </w:rPr>
        <w:t>Al</w:t>
      </w:r>
      <w:proofErr w:type="gramEnd"/>
      <w:r w:rsidR="00D24BD0" w:rsidRPr="00A647C2">
        <w:rPr>
          <w:rFonts w:asciiTheme="majorBidi" w:hAnsiTheme="majorBidi" w:cstheme="majorBidi"/>
          <w:color w:val="333333"/>
        </w:rPr>
        <w:t xml:space="preserve"> </w:t>
      </w:r>
      <w:proofErr w:type="spellStart"/>
      <w:r w:rsidR="00D24BD0" w:rsidRPr="00A647C2">
        <w:rPr>
          <w:rFonts w:asciiTheme="majorBidi" w:hAnsiTheme="majorBidi" w:cstheme="majorBidi"/>
          <w:color w:val="333333"/>
        </w:rPr>
        <w:t>Manhal</w:t>
      </w:r>
      <w:proofErr w:type="spellEnd"/>
      <w:r w:rsidR="00D24BD0" w:rsidRPr="00A647C2">
        <w:rPr>
          <w:rFonts w:asciiTheme="majorBidi" w:hAnsiTheme="majorBidi" w:cstheme="majorBidi"/>
          <w:color w:val="333333"/>
        </w:rPr>
        <w:t xml:space="preserve"> (Dubai)</w:t>
      </w:r>
    </w:p>
    <w:p w:rsidR="00D24BD0" w:rsidRPr="00A647C2" w:rsidRDefault="00227314" w:rsidP="00D24BD0">
      <w:pPr>
        <w:pStyle w:val="NormalWeb"/>
        <w:shd w:val="clear" w:color="auto" w:fill="FFFFFF"/>
        <w:spacing w:before="0" w:beforeAutospacing="0" w:after="150" w:afterAutospacing="0"/>
        <w:rPr>
          <w:rFonts w:asciiTheme="majorBidi" w:hAnsiTheme="majorBidi" w:cstheme="majorBidi"/>
          <w:color w:val="333333"/>
          <w:sz w:val="22"/>
          <w:szCs w:val="22"/>
        </w:rPr>
      </w:pPr>
      <w:hyperlink r:id="rId8" w:tgtFrame="_blank" w:history="1">
        <w:r w:rsidR="00D24BD0" w:rsidRPr="00A647C2">
          <w:rPr>
            <w:rStyle w:val="Hyperlink"/>
            <w:rFonts w:asciiTheme="majorBidi" w:hAnsiTheme="majorBidi" w:cstheme="majorBidi"/>
            <w:color w:val="428BCA"/>
            <w:sz w:val="22"/>
            <w:szCs w:val="22"/>
          </w:rPr>
          <w:t>https://www.almanhal.com/</w:t>
        </w:r>
      </w:hyperlink>
      <w:r w:rsidR="00D24BD0" w:rsidRPr="00A647C2">
        <w:rPr>
          <w:rFonts w:asciiTheme="majorBidi" w:hAnsiTheme="majorBidi" w:cstheme="majorBidi"/>
          <w:color w:val="333333"/>
          <w:sz w:val="22"/>
          <w:szCs w:val="22"/>
        </w:rPr>
        <w:t xml:space="preserve"> </w:t>
      </w:r>
    </w:p>
    <w:p w:rsidR="008A0D7B" w:rsidRPr="00A647C2" w:rsidRDefault="00D24BD0" w:rsidP="00D24BD0">
      <w:pPr>
        <w:pStyle w:val="NormalWeb"/>
        <w:shd w:val="clear" w:color="auto" w:fill="FFFFFF"/>
        <w:spacing w:before="0" w:beforeAutospacing="0" w:after="150" w:afterAutospacing="0"/>
        <w:rPr>
          <w:rFonts w:asciiTheme="majorBidi" w:hAnsiTheme="majorBidi" w:cstheme="majorBidi"/>
          <w:color w:val="333333"/>
          <w:sz w:val="22"/>
          <w:szCs w:val="22"/>
        </w:rPr>
      </w:pPr>
      <w:r w:rsidRPr="00A647C2">
        <w:rPr>
          <w:rFonts w:asciiTheme="majorBidi" w:hAnsiTheme="majorBidi" w:cstheme="majorBidi"/>
          <w:sz w:val="22"/>
          <w:szCs w:val="22"/>
        </w:rPr>
        <w:t>https://www.almanhal.com/en/Collection/TitlesList/42/2/2</w:t>
      </w:r>
    </w:p>
    <w:p w:rsidR="00887F1C" w:rsidRPr="00227314" w:rsidRDefault="005A3282" w:rsidP="00227314">
      <w:pPr>
        <w:pStyle w:val="NormalWeb"/>
        <w:shd w:val="clear" w:color="auto" w:fill="FFFFFF"/>
        <w:spacing w:before="300" w:beforeAutospacing="0" w:after="300" w:afterAutospacing="0" w:line="375" w:lineRule="atLeast"/>
        <w:rPr>
          <w:rFonts w:asciiTheme="majorBidi" w:hAnsiTheme="majorBidi" w:cstheme="majorBidi"/>
          <w:sz w:val="22"/>
          <w:szCs w:val="22"/>
        </w:rPr>
      </w:pPr>
      <w:r w:rsidRPr="00A647C2">
        <w:rPr>
          <w:rFonts w:asciiTheme="majorBidi" w:hAnsiTheme="majorBidi" w:cstheme="majorBidi"/>
          <w:sz w:val="22"/>
          <w:szCs w:val="22"/>
        </w:rPr>
        <w:t xml:space="preserve">4.  - </w:t>
      </w:r>
      <w:proofErr w:type="spellStart"/>
      <w:proofErr w:type="gramStart"/>
      <w:r w:rsidRPr="00A647C2">
        <w:rPr>
          <w:rFonts w:asciiTheme="majorBidi" w:hAnsiTheme="majorBidi" w:cstheme="majorBidi"/>
          <w:sz w:val="22"/>
          <w:szCs w:val="22"/>
        </w:rPr>
        <w:t>Tahqeeqat</w:t>
      </w:r>
      <w:proofErr w:type="spellEnd"/>
      <w:r w:rsidRPr="00A647C2">
        <w:rPr>
          <w:rFonts w:asciiTheme="majorBidi" w:hAnsiTheme="majorBidi" w:cstheme="majorBidi"/>
          <w:sz w:val="22"/>
          <w:szCs w:val="22"/>
        </w:rPr>
        <w:t xml:space="preserve"> </w:t>
      </w:r>
      <w:r w:rsidR="006A3FDD" w:rsidRPr="00A647C2">
        <w:rPr>
          <w:rFonts w:asciiTheme="majorBidi" w:hAnsiTheme="majorBidi" w:cstheme="majorBidi"/>
          <w:sz w:val="22"/>
          <w:szCs w:val="22"/>
        </w:rPr>
        <w:t>:</w:t>
      </w:r>
      <w:proofErr w:type="gramEnd"/>
      <w:r w:rsidR="006A3FDD" w:rsidRPr="00A647C2">
        <w:rPr>
          <w:rFonts w:asciiTheme="majorBidi" w:hAnsiTheme="majorBidi" w:cstheme="majorBidi"/>
          <w:sz w:val="22"/>
          <w:szCs w:val="22"/>
        </w:rPr>
        <w:t xml:space="preserve"> </w:t>
      </w:r>
      <w:r w:rsidR="00D24BD0" w:rsidRPr="00A647C2">
        <w:rPr>
          <w:rFonts w:asciiTheme="majorBidi" w:hAnsiTheme="majorBidi" w:cstheme="majorBidi"/>
          <w:sz w:val="22"/>
          <w:szCs w:val="22"/>
        </w:rPr>
        <w:t>https://tehqeeqat.org/engli</w:t>
      </w:r>
      <w:r w:rsidR="00227314">
        <w:rPr>
          <w:rFonts w:asciiTheme="majorBidi" w:hAnsiTheme="majorBidi" w:cstheme="majorBidi"/>
          <w:sz w:val="22"/>
          <w:szCs w:val="22"/>
        </w:rPr>
        <w:t>sh/searchJournal/Acta%20Islam</w:t>
      </w:r>
    </w:p>
    <w:p w:rsidR="00887F1C" w:rsidRPr="00227314" w:rsidRDefault="00887F1C" w:rsidP="00887F1C">
      <w:pPr>
        <w:rPr>
          <w:rFonts w:ascii="Times New Roman" w:eastAsia="Times New Roman" w:hAnsi="Times New Roman" w:cs="Times New Roman"/>
          <w:b/>
          <w:bCs/>
          <w:i/>
          <w:iCs/>
          <w:sz w:val="32"/>
          <w:szCs w:val="32"/>
          <w:lang w:val="en-GB" w:eastAsia="en-GB"/>
        </w:rPr>
      </w:pPr>
      <w:r w:rsidRPr="00227314">
        <w:rPr>
          <w:rFonts w:ascii="Times New Roman" w:eastAsia="Times New Roman" w:hAnsi="Times New Roman" w:cs="Times New Roman"/>
          <w:b/>
          <w:bCs/>
          <w:i/>
          <w:iCs/>
          <w:sz w:val="32"/>
          <w:szCs w:val="32"/>
          <w:lang w:val="en-GB" w:eastAsia="en-GB"/>
        </w:rPr>
        <w:t>Guidelines for Contributors</w:t>
      </w:r>
    </w:p>
    <w:p w:rsidR="00887F1C" w:rsidRPr="00D45824" w:rsidRDefault="00887F1C" w:rsidP="00887F1C">
      <w:pPr>
        <w:rPr>
          <w:rFonts w:ascii="Times New Roman" w:eastAsia="Times New Roman" w:hAnsi="Times New Roman" w:cs="Times New Roman"/>
          <w:i/>
          <w:iCs/>
          <w:sz w:val="24"/>
          <w:szCs w:val="24"/>
          <w:lang w:val="en-GB" w:eastAsia="en-GB"/>
        </w:rPr>
      </w:pPr>
      <w:proofErr w:type="spellStart"/>
      <w:r w:rsidRPr="00D45824">
        <w:rPr>
          <w:rFonts w:ascii="Times New Roman" w:eastAsia="Times New Roman" w:hAnsi="Times New Roman" w:cs="Times New Roman"/>
          <w:i/>
          <w:iCs/>
          <w:sz w:val="24"/>
          <w:szCs w:val="24"/>
          <w:lang w:val="en-GB" w:eastAsia="en-GB"/>
        </w:rPr>
        <w:t>Acta</w:t>
      </w:r>
      <w:proofErr w:type="spellEnd"/>
      <w:r w:rsidRPr="00D45824">
        <w:rPr>
          <w:rFonts w:ascii="Times New Roman" w:eastAsia="Times New Roman" w:hAnsi="Times New Roman" w:cs="Times New Roman"/>
          <w:i/>
          <w:iCs/>
          <w:sz w:val="24"/>
          <w:szCs w:val="24"/>
          <w:lang w:val="en-GB" w:eastAsia="en-GB"/>
        </w:rPr>
        <w:t xml:space="preserve"> </w:t>
      </w:r>
      <w:proofErr w:type="spellStart"/>
      <w:r w:rsidRPr="00D45824">
        <w:rPr>
          <w:rFonts w:ascii="Times New Roman" w:eastAsia="Times New Roman" w:hAnsi="Times New Roman" w:cs="Times New Roman"/>
          <w:i/>
          <w:iCs/>
          <w:sz w:val="24"/>
          <w:szCs w:val="24"/>
          <w:lang w:val="en-GB" w:eastAsia="en-GB"/>
        </w:rPr>
        <w:t>Islamica</w:t>
      </w:r>
      <w:proofErr w:type="spellEnd"/>
      <w:r w:rsidRPr="00D45824">
        <w:rPr>
          <w:rFonts w:ascii="Times New Roman" w:eastAsia="Times New Roman" w:hAnsi="Times New Roman" w:cs="Times New Roman"/>
          <w:i/>
          <w:iCs/>
          <w:sz w:val="24"/>
          <w:szCs w:val="24"/>
          <w:lang w:val="en-GB" w:eastAsia="en-GB"/>
        </w:rPr>
        <w:t xml:space="preserve"> is a trilingual research-oriented journal </w:t>
      </w:r>
      <w:proofErr w:type="spellStart"/>
      <w:r w:rsidRPr="00D45824">
        <w:rPr>
          <w:rFonts w:ascii="Times New Roman" w:eastAsia="Times New Roman" w:hAnsi="Times New Roman" w:cs="Times New Roman"/>
          <w:i/>
          <w:iCs/>
          <w:sz w:val="24"/>
          <w:szCs w:val="24"/>
          <w:lang w:val="en-GB" w:eastAsia="en-GB"/>
        </w:rPr>
        <w:t>endeavoring</w:t>
      </w:r>
      <w:proofErr w:type="spellEnd"/>
      <w:r w:rsidRPr="00D45824">
        <w:rPr>
          <w:rFonts w:ascii="Times New Roman" w:eastAsia="Times New Roman" w:hAnsi="Times New Roman" w:cs="Times New Roman"/>
          <w:i/>
          <w:iCs/>
          <w:sz w:val="24"/>
          <w:szCs w:val="24"/>
          <w:lang w:val="en-GB" w:eastAsia="en-GB"/>
        </w:rPr>
        <w:t xml:space="preserve"> to publish the research papers having the social and contemporary advantages in a scholastic manner. For the betterment of the journal, the contributors should keep in view the following guidelines.</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lastRenderedPageBreak/>
        <w:t>The article submitted for publication should be creative, research oriented and not submitted elsewhere for publication.</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t>The author concerned will be held responsible for the contents mentioned in article. No matter if it is differing from the opinion of the editor. In case of plagiarism, the author will face the consequences thereof.</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t>The article should be of 5000 to 8000 words in length. On the front page the clear and bold written title of article and the name of author should be given consecutively. The designation and the address etc. should be given in foot note of the same page. The abstract not more than 200 words in English should be written in the start.</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t>MS Word 2007 should be adopted in composing.</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t>In Urdu 14 font size for text, 12 for reference where as in English 12 font size for text and 10 for reference should be adopted.</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t>Chicago Manual Style should be followed for references.</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t>The editor reserves the right to accept or reject an article without any reason. Moreover, the editor can make necessary addition and alteration in the article.</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proofErr w:type="spellStart"/>
      <w:r w:rsidRPr="00D45824">
        <w:rPr>
          <w:rFonts w:ascii="Times New Roman" w:eastAsia="Times New Roman" w:hAnsi="Times New Roman" w:cs="Times New Roman"/>
          <w:i/>
          <w:iCs/>
          <w:sz w:val="24"/>
          <w:szCs w:val="24"/>
          <w:lang w:val="en-GB" w:eastAsia="en-GB"/>
        </w:rPr>
        <w:t>Jameel</w:t>
      </w:r>
      <w:proofErr w:type="spellEnd"/>
      <w:r w:rsidRPr="00D45824">
        <w:rPr>
          <w:rFonts w:ascii="Times New Roman" w:eastAsia="Times New Roman" w:hAnsi="Times New Roman" w:cs="Times New Roman"/>
          <w:i/>
          <w:iCs/>
          <w:sz w:val="24"/>
          <w:szCs w:val="24"/>
          <w:lang w:val="en-GB" w:eastAsia="en-GB"/>
        </w:rPr>
        <w:t xml:space="preserve"> </w:t>
      </w:r>
      <w:proofErr w:type="spellStart"/>
      <w:r w:rsidRPr="00D45824">
        <w:rPr>
          <w:rFonts w:ascii="Times New Roman" w:eastAsia="Times New Roman" w:hAnsi="Times New Roman" w:cs="Times New Roman"/>
          <w:i/>
          <w:iCs/>
          <w:sz w:val="24"/>
          <w:szCs w:val="24"/>
          <w:lang w:val="en-GB" w:eastAsia="en-GB"/>
        </w:rPr>
        <w:t>Noori</w:t>
      </w:r>
      <w:proofErr w:type="spellEnd"/>
      <w:r w:rsidRPr="00D45824">
        <w:rPr>
          <w:rFonts w:ascii="Times New Roman" w:eastAsia="Times New Roman" w:hAnsi="Times New Roman" w:cs="Times New Roman"/>
          <w:i/>
          <w:iCs/>
          <w:sz w:val="24"/>
          <w:szCs w:val="24"/>
          <w:lang w:val="en-GB" w:eastAsia="en-GB"/>
        </w:rPr>
        <w:t xml:space="preserve"> </w:t>
      </w:r>
      <w:proofErr w:type="spellStart"/>
      <w:r w:rsidRPr="00D45824">
        <w:rPr>
          <w:rFonts w:ascii="Times New Roman" w:eastAsia="Times New Roman" w:hAnsi="Times New Roman" w:cs="Times New Roman"/>
          <w:i/>
          <w:iCs/>
          <w:sz w:val="24"/>
          <w:szCs w:val="24"/>
          <w:lang w:val="en-GB" w:eastAsia="en-GB"/>
        </w:rPr>
        <w:t>Nastaleeq</w:t>
      </w:r>
      <w:proofErr w:type="spellEnd"/>
      <w:r w:rsidRPr="00D45824">
        <w:rPr>
          <w:rFonts w:ascii="Times New Roman" w:eastAsia="Times New Roman" w:hAnsi="Times New Roman" w:cs="Times New Roman"/>
          <w:i/>
          <w:iCs/>
          <w:sz w:val="24"/>
          <w:szCs w:val="24"/>
          <w:lang w:val="en-GB" w:eastAsia="en-GB"/>
        </w:rPr>
        <w:t xml:space="preserve"> for Urdu, Traditional Arabic for Arabic and Times New Roman for English should be adopted. Avoid submitting the article in In Page or PDF.</w:t>
      </w:r>
    </w:p>
    <w:p w:rsidR="00887F1C" w:rsidRPr="00D45824" w:rsidRDefault="00887F1C" w:rsidP="00887F1C">
      <w:pPr>
        <w:numPr>
          <w:ilvl w:val="0"/>
          <w:numId w:val="1"/>
        </w:numPr>
        <w:contextualSpacing/>
        <w:rPr>
          <w:rFonts w:ascii="Times New Roman" w:eastAsia="Times New Roman" w:hAnsi="Times New Roman" w:cs="Times New Roman"/>
          <w:i/>
          <w:iCs/>
          <w:sz w:val="24"/>
          <w:szCs w:val="24"/>
          <w:lang w:val="en-GB" w:eastAsia="en-GB"/>
        </w:rPr>
      </w:pPr>
      <w:r w:rsidRPr="00D45824">
        <w:rPr>
          <w:rFonts w:ascii="Times New Roman" w:eastAsia="Times New Roman" w:hAnsi="Times New Roman" w:cs="Times New Roman"/>
          <w:i/>
          <w:iCs/>
          <w:sz w:val="24"/>
          <w:szCs w:val="24"/>
          <w:lang w:val="en-GB" w:eastAsia="en-GB"/>
        </w:rPr>
        <w:t>One soft copy of the article along with the plagiarism free certificate should be sent via the following email.</w:t>
      </w:r>
    </w:p>
    <w:p w:rsidR="00887F1C" w:rsidRPr="00D45824" w:rsidRDefault="00887F1C" w:rsidP="00887F1C">
      <w:pPr>
        <w:spacing w:after="0" w:line="240" w:lineRule="auto"/>
        <w:ind w:left="5760"/>
        <w:rPr>
          <w:rFonts w:ascii="Times New Roman" w:eastAsia="Times New Roman" w:hAnsi="Times New Roman" w:cs="Times New Roman"/>
          <w:b/>
          <w:bCs/>
          <w:i/>
          <w:iCs/>
          <w:sz w:val="24"/>
          <w:szCs w:val="24"/>
          <w:lang w:val="en-GB" w:eastAsia="en-GB"/>
        </w:rPr>
      </w:pPr>
      <w:proofErr w:type="spellStart"/>
      <w:r w:rsidRPr="00D45824">
        <w:rPr>
          <w:rFonts w:ascii="Times New Roman" w:eastAsia="Times New Roman" w:hAnsi="Times New Roman" w:cs="Times New Roman"/>
          <w:b/>
          <w:bCs/>
          <w:i/>
          <w:iCs/>
          <w:sz w:val="24"/>
          <w:szCs w:val="24"/>
          <w:lang w:val="en-GB" w:eastAsia="en-GB"/>
        </w:rPr>
        <w:t>Dr.Sami</w:t>
      </w:r>
      <w:proofErr w:type="spellEnd"/>
      <w:r w:rsidRPr="00D45824">
        <w:rPr>
          <w:rFonts w:ascii="Times New Roman" w:eastAsia="Times New Roman" w:hAnsi="Times New Roman" w:cs="Times New Roman"/>
          <w:b/>
          <w:bCs/>
          <w:i/>
          <w:iCs/>
          <w:sz w:val="24"/>
          <w:szCs w:val="24"/>
          <w:lang w:val="en-GB" w:eastAsia="en-GB"/>
        </w:rPr>
        <w:t xml:space="preserve"> </w:t>
      </w:r>
      <w:proofErr w:type="spellStart"/>
      <w:r w:rsidRPr="00D45824">
        <w:rPr>
          <w:rFonts w:ascii="Times New Roman" w:eastAsia="Times New Roman" w:hAnsi="Times New Roman" w:cs="Times New Roman"/>
          <w:b/>
          <w:bCs/>
          <w:i/>
          <w:iCs/>
          <w:sz w:val="24"/>
          <w:szCs w:val="24"/>
          <w:lang w:val="en-GB" w:eastAsia="en-GB"/>
        </w:rPr>
        <w:t>Ul</w:t>
      </w:r>
      <w:proofErr w:type="spellEnd"/>
      <w:r w:rsidRPr="00D45824">
        <w:rPr>
          <w:rFonts w:ascii="Times New Roman" w:eastAsia="Times New Roman" w:hAnsi="Times New Roman" w:cs="Times New Roman"/>
          <w:b/>
          <w:bCs/>
          <w:i/>
          <w:iCs/>
          <w:sz w:val="24"/>
          <w:szCs w:val="24"/>
          <w:lang w:val="en-GB" w:eastAsia="en-GB"/>
        </w:rPr>
        <w:t xml:space="preserve"> </w:t>
      </w:r>
      <w:proofErr w:type="spellStart"/>
      <w:r w:rsidRPr="00D45824">
        <w:rPr>
          <w:rFonts w:ascii="Times New Roman" w:eastAsia="Times New Roman" w:hAnsi="Times New Roman" w:cs="Times New Roman"/>
          <w:b/>
          <w:bCs/>
          <w:i/>
          <w:iCs/>
          <w:sz w:val="24"/>
          <w:szCs w:val="24"/>
          <w:lang w:val="en-GB" w:eastAsia="en-GB"/>
        </w:rPr>
        <w:t>Haq</w:t>
      </w:r>
      <w:proofErr w:type="spellEnd"/>
    </w:p>
    <w:p w:rsidR="00887F1C" w:rsidRPr="00D45824" w:rsidRDefault="00887F1C" w:rsidP="00887F1C">
      <w:pPr>
        <w:spacing w:after="0" w:line="240" w:lineRule="auto"/>
        <w:ind w:left="5760"/>
        <w:rPr>
          <w:rFonts w:ascii="Times New Roman" w:eastAsia="Times New Roman" w:hAnsi="Times New Roman" w:cs="Times New Roman"/>
          <w:b/>
          <w:bCs/>
          <w:i/>
          <w:iCs/>
          <w:sz w:val="24"/>
          <w:szCs w:val="24"/>
          <w:lang w:val="en-GB" w:eastAsia="en-GB"/>
        </w:rPr>
      </w:pPr>
      <w:r w:rsidRPr="00D45824">
        <w:rPr>
          <w:rFonts w:ascii="Times New Roman" w:eastAsia="Times New Roman" w:hAnsi="Times New Roman" w:cs="Times New Roman"/>
          <w:b/>
          <w:bCs/>
          <w:i/>
          <w:iCs/>
          <w:sz w:val="24"/>
          <w:szCs w:val="24"/>
          <w:lang w:val="en-GB" w:eastAsia="en-GB"/>
        </w:rPr>
        <w:t>Editor Bi-Annual Research</w:t>
      </w:r>
    </w:p>
    <w:p w:rsidR="00887F1C" w:rsidRPr="00D45824" w:rsidRDefault="00887F1C" w:rsidP="00887F1C">
      <w:pPr>
        <w:spacing w:after="0" w:line="240" w:lineRule="auto"/>
        <w:ind w:left="5760"/>
        <w:rPr>
          <w:rFonts w:ascii="Times New Roman" w:eastAsia="Times New Roman" w:hAnsi="Times New Roman" w:cs="Times New Roman"/>
          <w:b/>
          <w:bCs/>
          <w:i/>
          <w:iCs/>
          <w:sz w:val="24"/>
          <w:szCs w:val="24"/>
          <w:lang w:val="en-GB" w:eastAsia="en-GB"/>
        </w:rPr>
      </w:pPr>
      <w:r w:rsidRPr="00D45824">
        <w:rPr>
          <w:rFonts w:ascii="Times New Roman" w:eastAsia="Times New Roman" w:hAnsi="Times New Roman" w:cs="Times New Roman"/>
          <w:b/>
          <w:bCs/>
          <w:i/>
          <w:iCs/>
          <w:sz w:val="24"/>
          <w:szCs w:val="24"/>
          <w:lang w:val="en-GB" w:eastAsia="en-GB"/>
        </w:rPr>
        <w:t xml:space="preserve">Journal </w:t>
      </w:r>
      <w:proofErr w:type="spellStart"/>
      <w:r w:rsidRPr="00D45824">
        <w:rPr>
          <w:rFonts w:ascii="Times New Roman" w:eastAsia="Times New Roman" w:hAnsi="Times New Roman" w:cs="Times New Roman"/>
          <w:b/>
          <w:bCs/>
          <w:i/>
          <w:iCs/>
          <w:sz w:val="24"/>
          <w:szCs w:val="24"/>
          <w:lang w:val="en-GB" w:eastAsia="en-GB"/>
        </w:rPr>
        <w:t>Acta</w:t>
      </w:r>
      <w:proofErr w:type="spellEnd"/>
      <w:r w:rsidRPr="00D45824">
        <w:rPr>
          <w:rFonts w:ascii="Times New Roman" w:eastAsia="Times New Roman" w:hAnsi="Times New Roman" w:cs="Times New Roman"/>
          <w:b/>
          <w:bCs/>
          <w:i/>
          <w:iCs/>
          <w:sz w:val="24"/>
          <w:szCs w:val="24"/>
          <w:lang w:val="en-GB" w:eastAsia="en-GB"/>
        </w:rPr>
        <w:t xml:space="preserve"> </w:t>
      </w:r>
      <w:proofErr w:type="spellStart"/>
      <w:r w:rsidRPr="00D45824">
        <w:rPr>
          <w:rFonts w:ascii="Times New Roman" w:eastAsia="Times New Roman" w:hAnsi="Times New Roman" w:cs="Times New Roman"/>
          <w:b/>
          <w:bCs/>
          <w:i/>
          <w:iCs/>
          <w:sz w:val="24"/>
          <w:szCs w:val="24"/>
          <w:lang w:val="en-GB" w:eastAsia="en-GB"/>
        </w:rPr>
        <w:t>Islamica</w:t>
      </w:r>
      <w:proofErr w:type="spellEnd"/>
    </w:p>
    <w:p w:rsidR="00887F1C" w:rsidRPr="00D45824" w:rsidRDefault="00227314" w:rsidP="00887F1C">
      <w:pPr>
        <w:spacing w:after="0" w:line="240" w:lineRule="auto"/>
        <w:ind w:left="5760"/>
        <w:rPr>
          <w:rFonts w:ascii="Times New Roman" w:eastAsia="Times New Roman" w:hAnsi="Times New Roman" w:cs="Times New Roman"/>
          <w:i/>
          <w:iCs/>
          <w:sz w:val="24"/>
          <w:szCs w:val="24"/>
          <w:lang w:val="en-GB" w:eastAsia="en-GB"/>
        </w:rPr>
      </w:pPr>
      <w:hyperlink r:id="rId9" w:history="1">
        <w:r w:rsidR="00887F1C" w:rsidRPr="00D45824">
          <w:rPr>
            <w:rFonts w:ascii="Times New Roman" w:eastAsia="Times New Roman" w:hAnsi="Times New Roman" w:cs="Times New Roman"/>
            <w:i/>
            <w:iCs/>
            <w:color w:val="0000FF"/>
            <w:sz w:val="24"/>
            <w:szCs w:val="24"/>
            <w:u w:val="single"/>
            <w:lang w:val="en-GB" w:eastAsia="en-GB"/>
          </w:rPr>
          <w:t>actaislamica@sbbu.edu.pk</w:t>
        </w:r>
      </w:hyperlink>
    </w:p>
    <w:p w:rsidR="00887F1C" w:rsidRPr="00887F1C" w:rsidRDefault="00887F1C" w:rsidP="008A0D7B">
      <w:pPr>
        <w:shd w:val="clear" w:color="auto" w:fill="FFFFFF"/>
        <w:spacing w:before="300" w:after="300" w:line="375" w:lineRule="atLeast"/>
        <w:rPr>
          <w:rFonts w:ascii="Segoe UI" w:eastAsia="Times New Roman" w:hAnsi="Segoe UI" w:cs="Segoe UI"/>
          <w:sz w:val="21"/>
          <w:szCs w:val="21"/>
          <w:lang w:val="en-GB"/>
        </w:rPr>
      </w:pPr>
    </w:p>
    <w:p w:rsidR="008A0D7B" w:rsidRPr="008A0D7B" w:rsidRDefault="008A0D7B" w:rsidP="008A0D7B">
      <w:pPr>
        <w:shd w:val="clear" w:color="auto" w:fill="FFFFFF"/>
        <w:spacing w:before="300" w:after="300" w:line="375" w:lineRule="atLeast"/>
        <w:rPr>
          <w:rFonts w:ascii="Segoe UI" w:eastAsia="Times New Roman" w:hAnsi="Segoe UI" w:cs="Segoe UI"/>
          <w:sz w:val="21"/>
          <w:szCs w:val="21"/>
        </w:rPr>
      </w:pPr>
    </w:p>
    <w:p w:rsidR="001D2FD6" w:rsidRPr="00DF04A3" w:rsidRDefault="001D2FD6" w:rsidP="004F4EF7">
      <w:pPr>
        <w:jc w:val="both"/>
        <w:rPr>
          <w:rFonts w:asciiTheme="majorBidi" w:hAnsiTheme="majorBidi" w:cstheme="majorBidi"/>
        </w:rPr>
      </w:pPr>
    </w:p>
    <w:sectPr w:rsidR="001D2FD6" w:rsidRPr="00DF04A3" w:rsidSect="00FC33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5AE"/>
    <w:multiLevelType w:val="hybridMultilevel"/>
    <w:tmpl w:val="3AEA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97B8D"/>
    <w:multiLevelType w:val="hybridMultilevel"/>
    <w:tmpl w:val="5924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C1DAD"/>
    <w:multiLevelType w:val="hybridMultilevel"/>
    <w:tmpl w:val="36D28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913E0"/>
    <w:rsid w:val="001D2FD6"/>
    <w:rsid w:val="00227314"/>
    <w:rsid w:val="00237BED"/>
    <w:rsid w:val="003276B4"/>
    <w:rsid w:val="003B5197"/>
    <w:rsid w:val="0045463B"/>
    <w:rsid w:val="004F4EF7"/>
    <w:rsid w:val="005A3282"/>
    <w:rsid w:val="006A3FDD"/>
    <w:rsid w:val="006F3DFE"/>
    <w:rsid w:val="008215B0"/>
    <w:rsid w:val="00873A85"/>
    <w:rsid w:val="00887F1C"/>
    <w:rsid w:val="008A0D7B"/>
    <w:rsid w:val="00A07F5D"/>
    <w:rsid w:val="00A647C2"/>
    <w:rsid w:val="00CE4C57"/>
    <w:rsid w:val="00CF1C9A"/>
    <w:rsid w:val="00D24BD0"/>
    <w:rsid w:val="00DF04A3"/>
    <w:rsid w:val="00E913E0"/>
    <w:rsid w:val="00F17CE7"/>
    <w:rsid w:val="00F855D1"/>
    <w:rsid w:val="00FC33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345"/>
  </w:style>
  <w:style w:type="paragraph" w:styleId="Heading1">
    <w:name w:val="heading 1"/>
    <w:basedOn w:val="Normal"/>
    <w:link w:val="Heading1Char"/>
    <w:uiPriority w:val="9"/>
    <w:qFormat/>
    <w:rsid w:val="006F3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3DF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A0D7B"/>
    <w:rPr>
      <w:b/>
      <w:bCs/>
    </w:rPr>
  </w:style>
  <w:style w:type="character" w:styleId="Hyperlink">
    <w:name w:val="Hyperlink"/>
    <w:basedOn w:val="DefaultParagraphFont"/>
    <w:uiPriority w:val="99"/>
    <w:semiHidden/>
    <w:unhideWhenUsed/>
    <w:rsid w:val="008A0D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3001">
      <w:bodyDiv w:val="1"/>
      <w:marLeft w:val="0"/>
      <w:marRight w:val="0"/>
      <w:marTop w:val="0"/>
      <w:marBottom w:val="0"/>
      <w:divBdr>
        <w:top w:val="none" w:sz="0" w:space="0" w:color="auto"/>
        <w:left w:val="none" w:sz="0" w:space="0" w:color="auto"/>
        <w:bottom w:val="none" w:sz="0" w:space="0" w:color="auto"/>
        <w:right w:val="none" w:sz="0" w:space="0" w:color="auto"/>
      </w:divBdr>
    </w:div>
    <w:div w:id="1060638420">
      <w:bodyDiv w:val="1"/>
      <w:marLeft w:val="0"/>
      <w:marRight w:val="0"/>
      <w:marTop w:val="0"/>
      <w:marBottom w:val="0"/>
      <w:divBdr>
        <w:top w:val="none" w:sz="0" w:space="0" w:color="auto"/>
        <w:left w:val="none" w:sz="0" w:space="0" w:color="auto"/>
        <w:bottom w:val="none" w:sz="0" w:space="0" w:color="auto"/>
        <w:right w:val="none" w:sz="0" w:space="0" w:color="auto"/>
      </w:divBdr>
      <w:divsChild>
        <w:div w:id="1978947959">
          <w:marLeft w:val="0"/>
          <w:marRight w:val="0"/>
          <w:marTop w:val="0"/>
          <w:marBottom w:val="0"/>
          <w:divBdr>
            <w:top w:val="none" w:sz="0" w:space="0" w:color="auto"/>
            <w:left w:val="none" w:sz="0" w:space="0" w:color="auto"/>
            <w:bottom w:val="none" w:sz="0" w:space="0" w:color="auto"/>
            <w:right w:val="none" w:sz="0" w:space="0" w:color="auto"/>
          </w:divBdr>
          <w:divsChild>
            <w:div w:id="4406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878">
      <w:bodyDiv w:val="1"/>
      <w:marLeft w:val="0"/>
      <w:marRight w:val="0"/>
      <w:marTop w:val="0"/>
      <w:marBottom w:val="0"/>
      <w:divBdr>
        <w:top w:val="none" w:sz="0" w:space="0" w:color="auto"/>
        <w:left w:val="none" w:sz="0" w:space="0" w:color="auto"/>
        <w:bottom w:val="none" w:sz="0" w:space="0" w:color="auto"/>
        <w:right w:val="none" w:sz="0" w:space="0" w:color="auto"/>
      </w:divBdr>
      <w:divsChild>
        <w:div w:id="1555386434">
          <w:marLeft w:val="0"/>
          <w:marRight w:val="0"/>
          <w:marTop w:val="0"/>
          <w:marBottom w:val="0"/>
          <w:divBdr>
            <w:top w:val="none" w:sz="0" w:space="0" w:color="auto"/>
            <w:left w:val="none" w:sz="0" w:space="0" w:color="auto"/>
            <w:bottom w:val="none" w:sz="0" w:space="0" w:color="auto"/>
            <w:right w:val="none" w:sz="0" w:space="0" w:color="auto"/>
          </w:divBdr>
        </w:div>
        <w:div w:id="351498985">
          <w:marLeft w:val="0"/>
          <w:marRight w:val="0"/>
          <w:marTop w:val="0"/>
          <w:marBottom w:val="0"/>
          <w:divBdr>
            <w:top w:val="none" w:sz="0" w:space="0" w:color="auto"/>
            <w:left w:val="none" w:sz="0" w:space="0" w:color="auto"/>
            <w:bottom w:val="none" w:sz="0" w:space="0" w:color="auto"/>
            <w:right w:val="none" w:sz="0" w:space="0" w:color="auto"/>
          </w:divBdr>
        </w:div>
        <w:div w:id="214319869">
          <w:marLeft w:val="0"/>
          <w:marRight w:val="0"/>
          <w:marTop w:val="0"/>
          <w:marBottom w:val="0"/>
          <w:divBdr>
            <w:top w:val="none" w:sz="0" w:space="0" w:color="auto"/>
            <w:left w:val="none" w:sz="0" w:space="0" w:color="auto"/>
            <w:bottom w:val="none" w:sz="0" w:space="0" w:color="auto"/>
            <w:right w:val="none" w:sz="0" w:space="0" w:color="auto"/>
          </w:divBdr>
        </w:div>
      </w:divsChild>
    </w:div>
    <w:div w:id="1683781618">
      <w:bodyDiv w:val="1"/>
      <w:marLeft w:val="0"/>
      <w:marRight w:val="0"/>
      <w:marTop w:val="0"/>
      <w:marBottom w:val="0"/>
      <w:divBdr>
        <w:top w:val="none" w:sz="0" w:space="0" w:color="auto"/>
        <w:left w:val="none" w:sz="0" w:space="0" w:color="auto"/>
        <w:bottom w:val="none" w:sz="0" w:space="0" w:color="auto"/>
        <w:right w:val="none" w:sz="0" w:space="0" w:color="auto"/>
      </w:divBdr>
    </w:div>
    <w:div w:id="1842306936">
      <w:bodyDiv w:val="1"/>
      <w:marLeft w:val="0"/>
      <w:marRight w:val="0"/>
      <w:marTop w:val="0"/>
      <w:marBottom w:val="0"/>
      <w:divBdr>
        <w:top w:val="none" w:sz="0" w:space="0" w:color="auto"/>
        <w:left w:val="none" w:sz="0" w:space="0" w:color="auto"/>
        <w:bottom w:val="none" w:sz="0" w:space="0" w:color="auto"/>
        <w:right w:val="none" w:sz="0" w:space="0" w:color="auto"/>
      </w:divBdr>
    </w:div>
    <w:div w:id="21354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anhal.com/" TargetMode="External"/><Relationship Id="rId3" Type="http://schemas.microsoft.com/office/2007/relationships/stylesWithEffects" Target="stylesWithEffects.xml"/><Relationship Id="rId7" Type="http://schemas.openxmlformats.org/officeDocument/2006/relationships/hyperlink" Target="https://www.crossref.org/06members/51deposit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bu.edu.pk/actaislami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taislamica@sbb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Zia ur Rahman</dc:creator>
  <cp:keywords/>
  <dc:description/>
  <cp:lastModifiedBy>Dr. Zia ur Rahman</cp:lastModifiedBy>
  <cp:revision>6</cp:revision>
  <dcterms:created xsi:type="dcterms:W3CDTF">2021-06-25T07:26:00Z</dcterms:created>
  <dcterms:modified xsi:type="dcterms:W3CDTF">2021-09-03T02:35:00Z</dcterms:modified>
</cp:coreProperties>
</file>